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09F3C" w14:textId="0C170E4D" w:rsidR="00531AB2" w:rsidRPr="00531AB2" w:rsidRDefault="00531AB2" w:rsidP="00531AB2">
      <w:pPr>
        <w:jc w:val="right"/>
        <w:rPr>
          <w:rFonts w:ascii="Times New Roman" w:hAnsi="Times New Roman" w:cs="Times New Roman"/>
          <w:bCs/>
          <w:lang w:val="ru-RU"/>
        </w:rPr>
      </w:pPr>
      <w:bookmarkStart w:id="0" w:name="_GoBack"/>
      <w:r w:rsidRPr="00531AB2">
        <w:rPr>
          <w:rFonts w:ascii="Times New Roman" w:hAnsi="Times New Roman" w:cs="Times New Roman"/>
          <w:bCs/>
          <w:lang w:val="ru-RU"/>
        </w:rPr>
        <w:t>ПРОЕКТ</w:t>
      </w:r>
    </w:p>
    <w:bookmarkEnd w:id="0"/>
    <w:p w14:paraId="002E7940" w14:textId="77777777" w:rsidR="00DB36B3" w:rsidRPr="00DB36B3" w:rsidRDefault="00953B59" w:rsidP="00DB36B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B36B3">
        <w:rPr>
          <w:rFonts w:ascii="Times New Roman" w:hAnsi="Times New Roman" w:cs="Times New Roman"/>
          <w:b/>
          <w:bCs/>
          <w:lang w:val="ru-RU"/>
        </w:rPr>
        <w:t>С</w:t>
      </w:r>
      <w:r w:rsidR="00DB36B3" w:rsidRPr="00DB36B3">
        <w:rPr>
          <w:rFonts w:ascii="Times New Roman" w:hAnsi="Times New Roman" w:cs="Times New Roman"/>
          <w:b/>
          <w:bCs/>
          <w:lang w:val="ru-RU"/>
        </w:rPr>
        <w:t xml:space="preserve">равнительная таблица </w:t>
      </w:r>
    </w:p>
    <w:p w14:paraId="11EE41C0" w14:textId="77777777" w:rsidR="00DB36B3" w:rsidRPr="00DB36B3" w:rsidRDefault="00DB36B3" w:rsidP="00DB36B3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B36B3">
        <w:rPr>
          <w:rFonts w:ascii="Times New Roman" w:hAnsi="Times New Roman" w:cs="Times New Roman"/>
          <w:b/>
          <w:bCs/>
          <w:lang w:val="ru-RU"/>
        </w:rPr>
        <w:t xml:space="preserve">к проекту приказа Министра юстиции РК о внесении изменений и дополнений </w:t>
      </w:r>
    </w:p>
    <w:p w14:paraId="7C5D30C0" w14:textId="77777777" w:rsidR="00953B59" w:rsidRPr="00DB36B3" w:rsidRDefault="00DB36B3" w:rsidP="00DB36B3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B36B3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DB36B3"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Приказ Министра юстиции </w:t>
      </w:r>
      <w:r w:rsidRPr="00DB36B3">
        <w:rPr>
          <w:rFonts w:ascii="Times New Roman" w:hAnsi="Times New Roman" w:cs="Times New Roman"/>
          <w:b/>
          <w:bCs/>
          <w:color w:val="000000" w:themeColor="text1"/>
          <w:spacing w:val="2"/>
          <w:lang w:val="ru-RU"/>
        </w:rPr>
        <w:t>РК</w:t>
      </w:r>
      <w:r w:rsidRPr="00DB36B3"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 от 31 января 2012 г</w:t>
      </w:r>
      <w:r w:rsidRPr="00DB36B3">
        <w:rPr>
          <w:rFonts w:ascii="Times New Roman" w:hAnsi="Times New Roman" w:cs="Times New Roman"/>
          <w:b/>
          <w:bCs/>
          <w:color w:val="000000" w:themeColor="text1"/>
          <w:spacing w:val="2"/>
          <w:lang w:val="ru-RU"/>
        </w:rPr>
        <w:t>.</w:t>
      </w:r>
      <w:r w:rsidRPr="00DB36B3"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 № 31</w:t>
      </w:r>
      <w:r w:rsidRPr="00DB36B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B36B3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  <w:lang w:val="ru-RU"/>
        </w:rPr>
        <w:t xml:space="preserve">«Об утверждении </w:t>
      </w:r>
      <w:r w:rsidRPr="00DB36B3">
        <w:rPr>
          <w:rFonts w:ascii="Times New Roman" w:hAnsi="Times New Roman" w:cs="Times New Roman"/>
          <w:b/>
          <w:bCs/>
          <w:color w:val="000000" w:themeColor="text1"/>
          <w:lang w:val="ru-RU"/>
        </w:rPr>
        <w:t>П</w:t>
      </w:r>
      <w:r w:rsidRPr="00DB36B3">
        <w:rPr>
          <w:rFonts w:ascii="Times New Roman" w:hAnsi="Times New Roman" w:cs="Times New Roman"/>
          <w:b/>
          <w:bCs/>
          <w:color w:val="000000" w:themeColor="text1"/>
        </w:rPr>
        <w:t>равил совершения нотариальных действий нотариусами</w:t>
      </w:r>
      <w:r w:rsidRPr="00DB36B3">
        <w:rPr>
          <w:rFonts w:ascii="Times New Roman" w:hAnsi="Times New Roman" w:cs="Times New Roman"/>
          <w:b/>
          <w:bCs/>
          <w:color w:val="000000" w:themeColor="text1"/>
          <w:lang w:val="ru-RU"/>
        </w:rPr>
        <w:t>»</w:t>
      </w:r>
    </w:p>
    <w:p w14:paraId="1E242155" w14:textId="77777777" w:rsidR="00DB36B3" w:rsidRPr="00DB36B3" w:rsidRDefault="00DB36B3" w:rsidP="00DB36B3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253"/>
        <w:gridCol w:w="5146"/>
      </w:tblGrid>
      <w:tr w:rsidR="00DB36B3" w:rsidRPr="00B265D6" w14:paraId="2CAEB543" w14:textId="77777777" w:rsidTr="00DB36B3">
        <w:tc>
          <w:tcPr>
            <w:tcW w:w="704" w:type="dxa"/>
          </w:tcPr>
          <w:p w14:paraId="6B1F6F00" w14:textId="77777777" w:rsidR="00DB36B3" w:rsidRPr="00B265D6" w:rsidRDefault="00DB36B3" w:rsidP="00DB36B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65D6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3827" w:type="dxa"/>
          </w:tcPr>
          <w:p w14:paraId="2FF24AE3" w14:textId="77777777" w:rsidR="00DB36B3" w:rsidRPr="00B265D6" w:rsidRDefault="00DB36B3" w:rsidP="00DB36B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65D6">
              <w:rPr>
                <w:rFonts w:ascii="Times New Roman" w:hAnsi="Times New Roman" w:cs="Times New Roman"/>
                <w:b/>
                <w:bCs/>
                <w:lang w:val="ru-RU"/>
              </w:rPr>
              <w:t>Действующая редакция</w:t>
            </w:r>
          </w:p>
        </w:tc>
        <w:tc>
          <w:tcPr>
            <w:tcW w:w="4253" w:type="dxa"/>
          </w:tcPr>
          <w:p w14:paraId="7D2FB1EA" w14:textId="77777777" w:rsidR="00DB36B3" w:rsidRPr="00B265D6" w:rsidRDefault="00DB36B3" w:rsidP="00DB36B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65D6">
              <w:rPr>
                <w:rFonts w:ascii="Times New Roman" w:hAnsi="Times New Roman" w:cs="Times New Roman"/>
                <w:b/>
                <w:bCs/>
                <w:lang w:val="ru-RU"/>
              </w:rPr>
              <w:t>Предлагаемая редакция</w:t>
            </w:r>
          </w:p>
        </w:tc>
        <w:tc>
          <w:tcPr>
            <w:tcW w:w="5146" w:type="dxa"/>
          </w:tcPr>
          <w:p w14:paraId="29C95AD7" w14:textId="77777777" w:rsidR="00DB36B3" w:rsidRPr="00B265D6" w:rsidRDefault="00DB36B3" w:rsidP="00DB36B3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65D6">
              <w:rPr>
                <w:rFonts w:ascii="Times New Roman" w:hAnsi="Times New Roman" w:cs="Times New Roman"/>
                <w:b/>
                <w:bCs/>
                <w:lang w:val="ru-RU"/>
              </w:rPr>
              <w:t>Обоснование</w:t>
            </w:r>
          </w:p>
        </w:tc>
      </w:tr>
      <w:tr w:rsidR="00926D5B" w:rsidRPr="00B265D6" w14:paraId="03D1237B" w14:textId="77777777" w:rsidTr="00DB36B3">
        <w:tc>
          <w:tcPr>
            <w:tcW w:w="704" w:type="dxa"/>
          </w:tcPr>
          <w:p w14:paraId="33B9DA5C" w14:textId="7306E737" w:rsidR="00926D5B" w:rsidRPr="00B265D6" w:rsidRDefault="00926D5B" w:rsidP="00DB36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65D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27" w:type="dxa"/>
          </w:tcPr>
          <w:p w14:paraId="7BFADD46" w14:textId="2F80A4EA" w:rsidR="00926D5B" w:rsidRPr="00B265D6" w:rsidRDefault="00926D5B" w:rsidP="00DB36B3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  <w:shd w:val="clear" w:color="auto" w:fill="FFFFFF"/>
              </w:rPr>
              <w:t>8. Полномочия родителей по представлению интересов своих несовершеннолетних детей определяются по свидетельству о рождении ребенка, полномочия опекуна (попечителя) в отношении опекаемого (подопечного) - по решению органов опеки и попечительства. Личности родителей, опекуна (попечителя) устанавливаются на основании документов, указанных в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 xml:space="preserve"> пункте 5 </w:t>
            </w:r>
            <w:r w:rsidRPr="00B265D6">
              <w:rPr>
                <w:color w:val="000000"/>
                <w:spacing w:val="2"/>
                <w:shd w:val="clear" w:color="auto" w:fill="FFFFFF"/>
              </w:rPr>
              <w:t>настоящих Правил, а также сверяются через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B265D6">
              <w:t>ЕНИС</w:t>
            </w:r>
            <w:r w:rsidR="00B265D6">
              <w:rPr>
                <w:lang w:val="ru-RU"/>
              </w:rPr>
              <w:t xml:space="preserve"> </w:t>
            </w:r>
            <w:r w:rsidRPr="00B265D6">
              <w:rPr>
                <w:color w:val="000000"/>
                <w:spacing w:val="2"/>
                <w:shd w:val="clear" w:color="auto" w:fill="FFFFFF"/>
              </w:rPr>
              <w:t xml:space="preserve">в государственной базе данных 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>«</w:t>
            </w:r>
            <w:r w:rsidRPr="00B265D6">
              <w:rPr>
                <w:color w:val="000000"/>
                <w:spacing w:val="2"/>
                <w:shd w:val="clear" w:color="auto" w:fill="FFFFFF"/>
              </w:rPr>
              <w:t>Физические лица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>»</w:t>
            </w:r>
            <w:r w:rsidRPr="00B265D6">
              <w:rPr>
                <w:color w:val="000000"/>
                <w:spacing w:val="2"/>
                <w:shd w:val="clear" w:color="auto" w:fill="FFFFFF"/>
              </w:rPr>
              <w:t xml:space="preserve"> и информационной системе 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>«</w:t>
            </w:r>
            <w:r w:rsidRPr="00B265D6">
              <w:rPr>
                <w:color w:val="000000"/>
                <w:spacing w:val="2"/>
                <w:shd w:val="clear" w:color="auto" w:fill="FFFFFF"/>
              </w:rPr>
              <w:t>регистрационный пункт ЗАГС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>»</w:t>
            </w:r>
            <w:r w:rsidRPr="00B265D6">
              <w:rPr>
                <w:color w:val="000000"/>
                <w:spacing w:val="2"/>
                <w:shd w:val="clear" w:color="auto" w:fill="FFFFFF"/>
              </w:rPr>
              <w:t>. Нотариус сверяет сведения о браке через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 xml:space="preserve"> </w:t>
            </w:r>
            <w:r w:rsidRPr="00B265D6">
              <w:t>ЕНИ</w:t>
            </w:r>
            <w:r w:rsidR="007B7423">
              <w:rPr>
                <w:lang w:val="ru-RU"/>
              </w:rPr>
              <w:t>С</w:t>
            </w:r>
            <w:r w:rsidR="00B265D6">
              <w:rPr>
                <w:lang w:val="ru-RU"/>
              </w:rPr>
              <w:t xml:space="preserve"> </w:t>
            </w:r>
            <w:r w:rsidRPr="00B265D6">
              <w:rPr>
                <w:color w:val="000000"/>
                <w:spacing w:val="2"/>
                <w:shd w:val="clear" w:color="auto" w:fill="FFFFFF"/>
              </w:rPr>
              <w:t xml:space="preserve">в информационной системе 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>«</w:t>
            </w:r>
            <w:r w:rsidRPr="00B265D6">
              <w:rPr>
                <w:color w:val="000000"/>
                <w:spacing w:val="2"/>
                <w:shd w:val="clear" w:color="auto" w:fill="FFFFFF"/>
              </w:rPr>
              <w:t>регистрационный пункт ЗАГС</w:t>
            </w:r>
            <w:r w:rsidR="00B265D6">
              <w:rPr>
                <w:color w:val="000000"/>
                <w:spacing w:val="2"/>
                <w:shd w:val="clear" w:color="auto" w:fill="FFFFFF"/>
                <w:lang w:val="ru-RU"/>
              </w:rPr>
              <w:t xml:space="preserve">». </w:t>
            </w:r>
            <w:r w:rsidRPr="00B265D6">
              <w:rPr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4253" w:type="dxa"/>
          </w:tcPr>
          <w:p w14:paraId="70439123" w14:textId="330457B4" w:rsidR="00750EDD" w:rsidRDefault="007B7423" w:rsidP="007B7423">
            <w:pPr>
              <w:pStyle w:val="a4"/>
              <w:ind w:firstLine="709"/>
              <w:jc w:val="both"/>
              <w:textAlignment w:val="baseline"/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</w:pP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 xml:space="preserve">8. Полномочия родителей по представлению интересов своих несовершеннолетних детей определяются </w:t>
            </w:r>
            <w:r w:rsidR="00807560">
              <w:rPr>
                <w:color w:val="000000"/>
                <w:spacing w:val="2"/>
              </w:rPr>
              <w:t>через</w:t>
            </w:r>
            <w:r w:rsidR="00807560">
              <w:rPr>
                <w:color w:val="000000"/>
                <w:spacing w:val="2"/>
                <w:lang w:val="ru-RU"/>
              </w:rPr>
              <w:t xml:space="preserve"> </w:t>
            </w:r>
            <w:r w:rsidR="00807560">
              <w:rPr>
                <w:color w:val="000000"/>
                <w:spacing w:val="2"/>
              </w:rPr>
              <w:t>ЕНИС</w:t>
            </w:r>
            <w:r w:rsidR="00807560">
              <w:rPr>
                <w:color w:val="000000"/>
                <w:spacing w:val="2"/>
                <w:lang w:val="ru-RU"/>
              </w:rPr>
              <w:t xml:space="preserve"> </w:t>
            </w:r>
            <w:r w:rsidR="00807560">
              <w:rPr>
                <w:color w:val="000000"/>
                <w:spacing w:val="2"/>
              </w:rPr>
              <w:t>в государственной базе данных "Физические лица", информационной системе "Регистрационный пункт ЗАГС"</w:t>
            </w:r>
            <w:r w:rsidR="00807560">
              <w:rPr>
                <w:color w:val="000000"/>
                <w:spacing w:val="2"/>
                <w:lang w:val="ru-RU"/>
              </w:rPr>
              <w:t xml:space="preserve">, </w:t>
            </w:r>
            <w:r w:rsidR="00807560">
              <w:rPr>
                <w:color w:val="000000"/>
                <w:spacing w:val="2"/>
              </w:rPr>
              <w:t>либо по электронному документу из сервиса цифровых документов</w:t>
            </w:r>
            <w:r w:rsidR="0080756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в случае если </w:t>
            </w:r>
            <w:r w:rsidR="00807560"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 xml:space="preserve">регистрация рождения проведена </w:t>
            </w:r>
            <w:r w:rsidR="00807560">
              <w:rPr>
                <w:b/>
                <w:bCs/>
                <w:color w:val="000000"/>
                <w:spacing w:val="2"/>
                <w:shd w:val="clear" w:color="auto" w:fill="FFFFFF"/>
              </w:rPr>
              <w:t>уполномоченными органами Республики Казахстан</w:t>
            </w:r>
            <w:r w:rsidR="00807560"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 xml:space="preserve"> или 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 xml:space="preserve">по свидетельству о рождении ребенка, полномочия опекуна (попечителя) в отношении опекаемого (подопечного) - по решению органов опеки и попечительства. </w:t>
            </w:r>
          </w:p>
          <w:p w14:paraId="20FA7EBE" w14:textId="6B23DD27" w:rsidR="00750EDD" w:rsidRDefault="007B7423" w:rsidP="007B7423">
            <w:pPr>
              <w:pStyle w:val="a4"/>
              <w:ind w:firstLine="709"/>
              <w:jc w:val="both"/>
              <w:textAlignment w:val="baseline"/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</w:pP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>Личности родителей, опекуна (попечителя) устанавливаются на основании документов, указанных в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 xml:space="preserve"> пункте 5 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>настоящих Правил, а также сверяются через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r>
              <w:rPr>
                <w:kern w:val="2"/>
                <w14:ligatures w14:val="standardContextual"/>
              </w:rPr>
              <w:t>ЕНИС</w:t>
            </w:r>
            <w:r>
              <w:rPr>
                <w:kern w:val="2"/>
                <w:lang w:val="ru-RU"/>
                <w14:ligatures w14:val="standardContextual"/>
              </w:rPr>
              <w:t xml:space="preserve"> 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 xml:space="preserve">в государственной базе данных 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lastRenderedPageBreak/>
              <w:t>«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>Физические лица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>»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 xml:space="preserve"> и информационной системе 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>«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>регистрационный пункт ЗАГС</w:t>
            </w:r>
            <w:r w:rsidR="00750EDD"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>»</w:t>
            </w:r>
            <w:r w:rsidR="00750EDD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750EDD" w:rsidRPr="00750EDD">
              <w:rPr>
                <w:b/>
                <w:bCs/>
                <w:color w:val="000000"/>
                <w:spacing w:val="2"/>
                <w:shd w:val="clear" w:color="auto" w:fill="FFFFFF"/>
              </w:rPr>
              <w:t>в случае, если представленные нотариусу документы выданы уполномоченными органами Республики Казахстан</w:t>
            </w:r>
            <w:r w:rsidR="00750EDD" w:rsidRPr="00750EDD"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>.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 xml:space="preserve"> </w:t>
            </w:r>
          </w:p>
          <w:p w14:paraId="27BF7E86" w14:textId="600AFF8C" w:rsidR="007B7423" w:rsidRDefault="007B7423" w:rsidP="007B7423">
            <w:pPr>
              <w:pStyle w:val="a4"/>
              <w:ind w:firstLine="709"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>Нотариус сверяет сведения о браке через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 xml:space="preserve"> </w:t>
            </w:r>
            <w:r>
              <w:rPr>
                <w:kern w:val="2"/>
                <w14:ligatures w14:val="standardContextual"/>
              </w:rPr>
              <w:t>ЕНИ</w:t>
            </w:r>
            <w:r>
              <w:rPr>
                <w:kern w:val="2"/>
                <w:lang w:val="ru-RU"/>
                <w14:ligatures w14:val="standardContextual"/>
              </w:rPr>
              <w:t xml:space="preserve">С 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 xml:space="preserve">в информационной системе 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>«</w:t>
            </w:r>
            <w:r>
              <w:rPr>
                <w:color w:val="000000"/>
                <w:spacing w:val="2"/>
                <w:kern w:val="2"/>
                <w:shd w:val="clear" w:color="auto" w:fill="FFFFFF"/>
                <w14:ligatures w14:val="standardContextual"/>
              </w:rPr>
              <w:t>регистрационный пункт ЗАГС</w:t>
            </w:r>
            <w:r>
              <w:rPr>
                <w:color w:val="000000"/>
                <w:spacing w:val="2"/>
                <w:kern w:val="2"/>
                <w:shd w:val="clear" w:color="auto" w:fill="FFFFFF"/>
                <w:lang w:val="ru-RU"/>
                <w14:ligatures w14:val="standardContextual"/>
              </w:rPr>
              <w:t xml:space="preserve">». </w:t>
            </w:r>
          </w:p>
          <w:p w14:paraId="6207CF2C" w14:textId="77777777" w:rsidR="00926D5B" w:rsidRPr="00B265D6" w:rsidRDefault="00926D5B" w:rsidP="00DB36B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5146" w:type="dxa"/>
          </w:tcPr>
          <w:p w14:paraId="60A3B7DA" w14:textId="08E9D50A" w:rsidR="00807560" w:rsidRPr="00807560" w:rsidRDefault="008B3FCF" w:rsidP="00DB36B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lastRenderedPageBreak/>
              <w:t>Упорядочение процедуры получения сведений нотариусами при совершении нотариальных действий.</w:t>
            </w:r>
          </w:p>
        </w:tc>
      </w:tr>
      <w:tr w:rsidR="008B3FCF" w:rsidRPr="00B265D6" w14:paraId="16BDCC10" w14:textId="77777777" w:rsidTr="00DB36B3">
        <w:tc>
          <w:tcPr>
            <w:tcW w:w="704" w:type="dxa"/>
          </w:tcPr>
          <w:p w14:paraId="2916BF99" w14:textId="77777777" w:rsidR="008B3FCF" w:rsidRPr="00B265D6" w:rsidRDefault="008B3FCF" w:rsidP="008B3F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4E16858A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 44. При совершении одним из супругов сделки по распоряжению общим имуществом супругов предполагается согласие другого супруга, если брачным договором не установлен иной режим имущества.</w:t>
            </w:r>
          </w:p>
          <w:p w14:paraId="510DEBA1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 xml:space="preserve">      Для совершения одним из супругов сделки по распоряжению (приобретению) или расторжению сделки, требующей нотариального удостоверения и (или) регистрации в установленном законодательством порядке, </w:t>
            </w:r>
            <w:r w:rsidRPr="00B265D6">
              <w:rPr>
                <w:color w:val="000000"/>
                <w:spacing w:val="2"/>
              </w:rPr>
              <w:lastRenderedPageBreak/>
              <w:t>необходимо истребовать нотариально удостоверенное согласие другого супруга, либо заявление о том, что собственник отчуждаемого имущества в браке не состоит, за исключением сделки по отчуждению имущества, приобретенного супругом на основании безвозмездных сделок, до регистрации брака или в порядке наследования, а также за исключением сделки по отчуждению имущества, которое принадлежит супругу в режиме раздельной собственности на основании брачного договора. В последнем случае нотариусу предъявляется брачный договор.</w:t>
            </w:r>
          </w:p>
          <w:p w14:paraId="1E1559EE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 xml:space="preserve">      При этом в тексте договора указывается, что имущество приобретается с согласия супруга (и) с указанием полностью его (ее) фамилии, имени и отчества (при его наличии), индивидуального идентификационного номера, даты и места рождения либо, что приобретатель на момент заключения договора в браке ни с </w:t>
            </w:r>
            <w:r w:rsidRPr="00B265D6">
              <w:rPr>
                <w:color w:val="000000"/>
                <w:spacing w:val="2"/>
              </w:rPr>
              <w:lastRenderedPageBreak/>
              <w:t>кем не состоит, а в случаях наличия брачного договора указываются фамилия, имя, отчество (при его наличии) нотариуса, удостоверившего брачный договор, дату и место удостоверения, реестровый номер и правовой режим имущества.</w:t>
            </w:r>
          </w:p>
          <w:p w14:paraId="3427BC27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     При совершении сделки нотариус проверяет брачные отношения супругов через ЕНИС в государственной базе данных "Физические лица", информационной системе "Регистрационный пункт ЗАГС" и по свидетельству о регистрации брака либо по электронному документу из сервиса цифровых документов, о чем также производит запись на согласии и указывает номер, дату выдачи свидетельства и наименование органа, выдавшего документ (за исключением, когда брак зарегистрирован за пределами Республики Казахстан).</w:t>
            </w:r>
          </w:p>
          <w:p w14:paraId="736A02F3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 xml:space="preserve">      В случае представления лицом, обратившимся за получением нотариальных услуг, </w:t>
            </w:r>
            <w:r w:rsidRPr="00B265D6">
              <w:rPr>
                <w:color w:val="000000"/>
                <w:spacing w:val="2"/>
              </w:rPr>
              <w:lastRenderedPageBreak/>
              <w:t>заявления об отсутствии брака, нотариус также проверяет наличие (отсутствие) зарегистрированного брака через ЕНИС в государственной базе данных "Физические лица", информационной системе "Регистрационный пункт ЗАГС" (за исключением, когда брак зарегистрирован за пределами Республики Казахстан).</w:t>
            </w:r>
          </w:p>
          <w:p w14:paraId="45001BDD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     При удостоверении сделки по отчуждению имущества на основании выданной доверенности правообладателя имущества, заявление об отсутствии брачных отношений отбирается от поверенного, в случае если оно уполномочено на совершение данного вида нотариального действия.</w:t>
            </w:r>
          </w:p>
          <w:p w14:paraId="3039C33B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     Если брачным договором между супругами не установлен режим раздельной собственности, не подлежат нотариальному удостоверению:</w:t>
            </w:r>
          </w:p>
          <w:p w14:paraId="33036F06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lastRenderedPageBreak/>
              <w:t>      договоры по приобретению жилищ, в случае если один из супругов является временно пребывающим в Республике Казахстан иностранцем в соответствии со </w:t>
            </w:r>
            <w:r w:rsidR="00EF1CF2">
              <w:fldChar w:fldCharType="begin"/>
            </w:r>
            <w:r w:rsidR="00EF1CF2">
              <w:instrText xml:space="preserve"> HYPERLINK "https://adilet.zan.kz/rus/docs/U950002337_" \l "z16" </w:instrText>
            </w:r>
            <w:r w:rsidR="00EF1CF2">
              <w:fldChar w:fldCharType="separate"/>
            </w:r>
            <w:r w:rsidRPr="00B265D6">
              <w:rPr>
                <w:rStyle w:val="a8"/>
                <w:color w:val="073A5E"/>
                <w:spacing w:val="2"/>
              </w:rPr>
              <w:t>статьей 9</w:t>
            </w:r>
            <w:r w:rsidR="00EF1CF2">
              <w:rPr>
                <w:rStyle w:val="a8"/>
                <w:color w:val="073A5E"/>
                <w:spacing w:val="2"/>
              </w:rPr>
              <w:fldChar w:fldCharType="end"/>
            </w:r>
            <w:r w:rsidRPr="00B265D6">
              <w:rPr>
                <w:color w:val="000000"/>
                <w:spacing w:val="2"/>
              </w:rPr>
              <w:t> Закона Республики Казахстан "О правовом положении иностранцев";</w:t>
            </w:r>
          </w:p>
          <w:p w14:paraId="25C702B0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     договоры по приобретению земельных участков, в случае если один из супругов является лицом, не имеющим право на приобретение такого земельного участка согласно </w:t>
            </w:r>
            <w:r w:rsidR="00EF1CF2">
              <w:fldChar w:fldCharType="begin"/>
            </w:r>
            <w:r w:rsidR="00EF1CF2">
              <w:instrText xml:space="preserve"> HYPERLINK "https://adilet.zan.kz/rus/docs/K030000442_" \l "z28" </w:instrText>
            </w:r>
            <w:r w:rsidR="00EF1CF2">
              <w:fldChar w:fldCharType="separate"/>
            </w:r>
            <w:r w:rsidRPr="00B265D6">
              <w:rPr>
                <w:rStyle w:val="a8"/>
                <w:color w:val="073A5E"/>
                <w:spacing w:val="2"/>
              </w:rPr>
              <w:t>статьям 23</w:t>
            </w:r>
            <w:r w:rsidR="00EF1CF2">
              <w:rPr>
                <w:rStyle w:val="a8"/>
                <w:color w:val="073A5E"/>
                <w:spacing w:val="2"/>
              </w:rPr>
              <w:fldChar w:fldCharType="end"/>
            </w:r>
            <w:r w:rsidRPr="00B265D6">
              <w:rPr>
                <w:color w:val="000000"/>
                <w:spacing w:val="2"/>
              </w:rPr>
              <w:t> и </w:t>
            </w:r>
            <w:hyperlink r:id="rId6" w:anchor="z29" w:history="1">
              <w:r w:rsidRPr="00B265D6">
                <w:rPr>
                  <w:rStyle w:val="a8"/>
                  <w:color w:val="073A5E"/>
                  <w:spacing w:val="2"/>
                </w:rPr>
                <w:t>24</w:t>
              </w:r>
            </w:hyperlink>
            <w:r w:rsidRPr="00B265D6">
              <w:rPr>
                <w:color w:val="000000"/>
                <w:spacing w:val="2"/>
              </w:rPr>
              <w:t> Земельного кодекса Республики Казахстан.</w:t>
            </w:r>
          </w:p>
          <w:p w14:paraId="68C12912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4253" w:type="dxa"/>
          </w:tcPr>
          <w:p w14:paraId="7ABE6B53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lastRenderedPageBreak/>
              <w:t>  44. При совершении одним из супругов сделки по распоряжению общим имуществом супругов предполагается согласие другого супруга, если брачным договором не установлен иной режим имущества.</w:t>
            </w:r>
          </w:p>
          <w:p w14:paraId="76284589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 xml:space="preserve">      Для совершения одним из супругов сделки по распоряжению (приобретению) или расторжению сделки, требующей нотариального удостоверения и (или) регистрации в установленном законодательством порядке, необходимо истребовать нотариально удостоверенное согласие другого супруга, либо заявление о том, что собственник отчуждаемого </w:t>
            </w: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lastRenderedPageBreak/>
              <w:t>имущества в браке не состоит, за исключением сделки по отчуждению имущества, приобретенного супругом на основании безвозмездных сделок, до регистрации брака или в порядке наследования, а также за исключением сделки по отчуждению имущества, которое принадлежит супругу в режиме раздельной собственности на основании брачного договора. В последнем случае нотариусу предъявляется брачный договор.</w:t>
            </w:r>
          </w:p>
          <w:p w14:paraId="020098AD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>      При этом в тексте договора указывается, что имущество приобретается с согласия супруга (и) с указанием полностью его (ее) фамилии, имени и отчества (при его наличии), индивидуального идентификационного номера, даты и места рождения либо, что приобретатель на момент заключения договора в браке ни с кем не состоит, а в случаях наличия брачного договора указываются фамилия, имя, отчество (при его наличии) нотариуса, удостоверившего брачный договор, дату и место удостоверения, реестровый номер и правовой режим имущества.</w:t>
            </w:r>
          </w:p>
          <w:p w14:paraId="6BEDDAB8" w14:textId="22A974AF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lastRenderedPageBreak/>
              <w:t>      При совершении сделки нотариус проверяет брачные отношения супругов через ЕНИС в государственной базе данных "Физические лица", информационной системе "Регистрационный пункт ЗАГС"</w:t>
            </w:r>
            <w:r w:rsidRPr="001B7B91">
              <w:rPr>
                <w:color w:val="000000"/>
                <w:spacing w:val="2"/>
                <w:kern w:val="2"/>
                <w:lang w:val="ru-RU"/>
                <w14:ligatures w14:val="standardContextual"/>
              </w:rPr>
              <w:t xml:space="preserve">, </w:t>
            </w:r>
            <w:r>
              <w:rPr>
                <w:color w:val="000000"/>
                <w:spacing w:val="2"/>
              </w:rPr>
              <w:t>либо по электронному документу из сервиса цифровых документов</w:t>
            </w:r>
            <w:r w:rsidRPr="001B7B91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в случае если </w:t>
            </w:r>
            <w:r w:rsidRPr="001B7B91">
              <w:rPr>
                <w:b/>
                <w:bCs/>
                <w:color w:val="000000"/>
                <w:spacing w:val="2"/>
                <w:shd w:val="clear" w:color="auto" w:fill="FFFFFF"/>
                <w:lang w:val="ru-RU"/>
              </w:rPr>
              <w:t xml:space="preserve">регистрация проведена </w:t>
            </w:r>
            <w:r w:rsidRPr="001B7B91">
              <w:rPr>
                <w:b/>
                <w:bCs/>
                <w:color w:val="000000"/>
                <w:spacing w:val="2"/>
                <w:shd w:val="clear" w:color="auto" w:fill="FFFFFF"/>
              </w:rPr>
              <w:t>уполномоченными органами Республики Казахстан</w:t>
            </w: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 xml:space="preserve"> </w:t>
            </w:r>
            <w:r w:rsidRPr="001B7B91">
              <w:rPr>
                <w:b/>
                <w:bCs/>
                <w:color w:val="000000"/>
                <w:spacing w:val="2"/>
                <w:kern w:val="2"/>
                <w14:ligatures w14:val="standardContextual"/>
              </w:rPr>
              <w:t>и</w:t>
            </w:r>
            <w:r w:rsidRPr="001B7B91">
              <w:rPr>
                <w:b/>
                <w:bCs/>
                <w:color w:val="000000"/>
                <w:spacing w:val="2"/>
                <w:kern w:val="2"/>
                <w:lang w:val="ru-RU"/>
                <w14:ligatures w14:val="standardContextual"/>
              </w:rPr>
              <w:t>ли</w:t>
            </w: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 xml:space="preserve"> по свидетельству о регистрации брака о чем также производит запись на согласии и указывает номер, дату выдачи свидетельства и наименование органа, выдавшего документ (за исключением, когда брак зарегистрирован за пределами Республики Казахстан).</w:t>
            </w:r>
          </w:p>
          <w:p w14:paraId="1EECB5B1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 xml:space="preserve">      В случае представления лицом, обратившимся за получением нотариальных услуг, заявления об отсутствии брака, нотариус также проверяет наличие (отсутствие) зарегистрированного брака через ЕНИС в государственной базе данных "Физические лица", информационной системе "Регистрационный пункт ЗАГС" (за </w:t>
            </w: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lastRenderedPageBreak/>
              <w:t>исключением, когда брак зарегистрирован за пределами Республики Казахстан).</w:t>
            </w:r>
          </w:p>
          <w:p w14:paraId="7A03009E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>      При удостоверении сделки по отчуждению имущества на основании выданной доверенности правообладателя имущества, заявление об отсутствии брачных отношений отбирается от поверенного, в случае если оно уполномочено на совершение данного вида нотариального действия.</w:t>
            </w:r>
          </w:p>
          <w:p w14:paraId="603BABE0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>      Если брачным договором между супругами не установлен режим раздельной собственности, не подлежат нотариальному удостоверению:</w:t>
            </w:r>
          </w:p>
          <w:p w14:paraId="6C3DA197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>      договоры по приобретению жилищ, в случае если один из супругов является временно пребывающим в Республике Казахстан иностранцем в соответствии со </w:t>
            </w:r>
            <w:r w:rsidR="00EF1CF2">
              <w:fldChar w:fldCharType="begin"/>
            </w:r>
            <w:r w:rsidR="00EF1CF2">
              <w:instrText xml:space="preserve"> HYPERLINK "https://adilet.zan.kz/rus/docs/U950002337_" \l "z16" </w:instrText>
            </w:r>
            <w:r w:rsidR="00EF1CF2">
              <w:fldChar w:fldCharType="separate"/>
            </w:r>
            <w:r w:rsidRPr="001B7B91">
              <w:rPr>
                <w:rStyle w:val="a8"/>
                <w:color w:val="073A5E"/>
                <w:spacing w:val="2"/>
                <w:kern w:val="2"/>
                <w14:ligatures w14:val="standardContextual"/>
              </w:rPr>
              <w:t>статьей 9</w:t>
            </w:r>
            <w:r w:rsidR="00EF1CF2">
              <w:rPr>
                <w:rStyle w:val="a8"/>
                <w:color w:val="073A5E"/>
                <w:spacing w:val="2"/>
                <w:kern w:val="2"/>
                <w14:ligatures w14:val="standardContextual"/>
              </w:rPr>
              <w:fldChar w:fldCharType="end"/>
            </w: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> Закона Республики Казахстан "О правовом положении иностранцев";</w:t>
            </w:r>
          </w:p>
          <w:p w14:paraId="136D094E" w14:textId="77777777" w:rsidR="008B3FCF" w:rsidRPr="001B7B91" w:rsidRDefault="008B3FCF" w:rsidP="008B3FCF">
            <w:pPr>
              <w:pStyle w:val="a4"/>
              <w:shd w:val="clear" w:color="auto" w:fill="FFFFFF"/>
              <w:spacing w:before="0" w:beforeAutospacing="0" w:after="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 xml:space="preserve">      договоры по приобретению земельных участков, в случае если один из супругов является лицом, не </w:t>
            </w: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lastRenderedPageBreak/>
              <w:t>имеющим право на приобретение такого земельного участка согласно </w:t>
            </w:r>
            <w:r w:rsidR="00EF1CF2">
              <w:fldChar w:fldCharType="begin"/>
            </w:r>
            <w:r w:rsidR="00EF1CF2">
              <w:instrText xml:space="preserve"> HYPERLINK "https://adilet.zan.kz/rus/docs/K03000</w:instrText>
            </w:r>
            <w:r w:rsidR="00EF1CF2">
              <w:instrText xml:space="preserve">0442_" \l "z28" </w:instrText>
            </w:r>
            <w:r w:rsidR="00EF1CF2">
              <w:fldChar w:fldCharType="separate"/>
            </w:r>
            <w:r w:rsidRPr="001B7B91">
              <w:rPr>
                <w:rStyle w:val="a8"/>
                <w:color w:val="073A5E"/>
                <w:spacing w:val="2"/>
                <w:kern w:val="2"/>
                <w14:ligatures w14:val="standardContextual"/>
              </w:rPr>
              <w:t>статьям 23</w:t>
            </w:r>
            <w:r w:rsidR="00EF1CF2">
              <w:rPr>
                <w:rStyle w:val="a8"/>
                <w:color w:val="073A5E"/>
                <w:spacing w:val="2"/>
                <w:kern w:val="2"/>
                <w14:ligatures w14:val="standardContextual"/>
              </w:rPr>
              <w:fldChar w:fldCharType="end"/>
            </w:r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> и </w:t>
            </w:r>
            <w:hyperlink r:id="rId7" w:anchor="z29" w:history="1">
              <w:r w:rsidRPr="001B7B91">
                <w:rPr>
                  <w:rStyle w:val="a8"/>
                  <w:color w:val="073A5E"/>
                  <w:spacing w:val="2"/>
                  <w:kern w:val="2"/>
                  <w14:ligatures w14:val="standardContextual"/>
                </w:rPr>
                <w:t>24</w:t>
              </w:r>
            </w:hyperlink>
            <w:r w:rsidRPr="001B7B91">
              <w:rPr>
                <w:color w:val="000000"/>
                <w:spacing w:val="2"/>
                <w:kern w:val="2"/>
                <w14:ligatures w14:val="standardContextual"/>
              </w:rPr>
              <w:t> Земельного кодекса Республики Казахстан.</w:t>
            </w:r>
          </w:p>
          <w:p w14:paraId="5551853C" w14:textId="77777777" w:rsidR="008B3FCF" w:rsidRPr="001B7B91" w:rsidRDefault="008B3FCF" w:rsidP="008B3FC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5146" w:type="dxa"/>
          </w:tcPr>
          <w:p w14:paraId="337125A4" w14:textId="4BBC78EF" w:rsidR="008B3FCF" w:rsidRPr="00B265D6" w:rsidRDefault="008B3FCF" w:rsidP="008B3FC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lastRenderedPageBreak/>
              <w:t>Упорядочение процедуры получения сведений нотариусами при совершении нотариальных действий.</w:t>
            </w:r>
          </w:p>
        </w:tc>
      </w:tr>
      <w:tr w:rsidR="008B3FCF" w:rsidRPr="00B265D6" w14:paraId="0F3C012B" w14:textId="77777777" w:rsidTr="00DB36B3">
        <w:tc>
          <w:tcPr>
            <w:tcW w:w="704" w:type="dxa"/>
          </w:tcPr>
          <w:p w14:paraId="456C85EF" w14:textId="77777777" w:rsidR="008B3FCF" w:rsidRPr="00B265D6" w:rsidRDefault="008B3FCF" w:rsidP="008B3F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65D6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3827" w:type="dxa"/>
          </w:tcPr>
          <w:p w14:paraId="6F5AFD4F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61. При удостоверении договора отчуждения транспортного средства, нотариус истребует:</w:t>
            </w:r>
          </w:p>
          <w:p w14:paraId="10B4B796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1) свидетельство о государственной регистрации транспортного средства;</w:t>
            </w:r>
          </w:p>
          <w:p w14:paraId="7FF3C0F1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2) справку регистрирующих органов об отсутствии залога, и иных обременений, либо отметку регистрирующего органа о снятии с регистрации транспортного средства;</w:t>
            </w:r>
          </w:p>
          <w:p w14:paraId="453DDA62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lastRenderedPageBreak/>
              <w:t>3) нотариально удостоверенное согласие супругов сторон на отчуждение (в случае, если оно приобретено в период совместного брака) либо приобретение данного имущества или нотариально удостоверенное заявление собственника и (или) покупателя о том, что на момент приобретения отчуждаемого имущества в браке не состоял, либо не состоит.</w:t>
            </w:r>
          </w:p>
        </w:tc>
        <w:tc>
          <w:tcPr>
            <w:tcW w:w="4253" w:type="dxa"/>
          </w:tcPr>
          <w:p w14:paraId="70EFACC1" w14:textId="77777777" w:rsidR="008B3FCF" w:rsidRPr="004A4DB8" w:rsidRDefault="008B3FCF" w:rsidP="008B3FC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4A4D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RU"/>
                <w14:ligatures w14:val="none"/>
              </w:rPr>
              <w:lastRenderedPageBreak/>
              <w:t>61. При удостоверении договора отчуждения транспортного средства, прошедшего первичную государственную регистрацию, нотариус истребует:</w:t>
            </w:r>
          </w:p>
          <w:p w14:paraId="35C34912" w14:textId="77777777" w:rsidR="008B3FCF" w:rsidRPr="004A4DB8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4A4DB8">
              <w:rPr>
                <w:b/>
                <w:bCs/>
                <w:color w:val="000000"/>
                <w:spacing w:val="2"/>
              </w:rPr>
              <w:t>1) свидетельство о государственной регистрации транспортного средства;</w:t>
            </w:r>
          </w:p>
          <w:p w14:paraId="1FD7132E" w14:textId="77777777" w:rsidR="008B3FCF" w:rsidRPr="004A4DB8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4A4DB8">
              <w:rPr>
                <w:b/>
                <w:bCs/>
                <w:color w:val="000000"/>
                <w:spacing w:val="2"/>
              </w:rPr>
              <w:t xml:space="preserve">2) справку регистрирующих органов об отсутствии залога, и иных обременений, либо отметку регистрирующего органа о снятии с </w:t>
            </w:r>
            <w:r w:rsidRPr="004A4DB8">
              <w:rPr>
                <w:b/>
                <w:bCs/>
                <w:color w:val="000000"/>
                <w:spacing w:val="2"/>
              </w:rPr>
              <w:lastRenderedPageBreak/>
              <w:t>регистрации транспортного средства</w:t>
            </w:r>
          </w:p>
          <w:p w14:paraId="190784CF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B265D6">
              <w:rPr>
                <w:b/>
                <w:bCs/>
                <w:color w:val="000000"/>
                <w:spacing w:val="2"/>
              </w:rPr>
              <w:t xml:space="preserve">3) нотариально удостоверенное согласие </w:t>
            </w:r>
            <w:r w:rsidRPr="004A4DB8">
              <w:rPr>
                <w:b/>
                <w:bCs/>
                <w:color w:val="000000"/>
                <w:spacing w:val="2"/>
              </w:rPr>
              <w:t xml:space="preserve">сособственника </w:t>
            </w:r>
            <w:r w:rsidRPr="00B265D6">
              <w:rPr>
                <w:b/>
                <w:bCs/>
                <w:color w:val="000000"/>
                <w:spacing w:val="2"/>
              </w:rPr>
              <w:t>на отчуждение</w:t>
            </w:r>
            <w:r w:rsidRPr="004A4DB8">
              <w:rPr>
                <w:b/>
                <w:bCs/>
                <w:color w:val="000000"/>
                <w:spacing w:val="2"/>
              </w:rPr>
              <w:t xml:space="preserve"> транспортного средства, находящегося в долевой собственности</w:t>
            </w:r>
            <w:r w:rsidRPr="00B265D6">
              <w:rPr>
                <w:b/>
                <w:bCs/>
                <w:color w:val="000000"/>
                <w:spacing w:val="2"/>
              </w:rPr>
              <w:t>.</w:t>
            </w:r>
          </w:p>
          <w:p w14:paraId="507EBC69" w14:textId="77777777" w:rsidR="008B3FCF" w:rsidRPr="004A4DB8" w:rsidRDefault="008B3FCF" w:rsidP="008B3FCF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RU"/>
                <w14:ligatures w14:val="none"/>
              </w:rPr>
            </w:pPr>
            <w:r w:rsidRPr="004A4DB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RU"/>
                <w14:ligatures w14:val="none"/>
              </w:rPr>
              <w:t>При удостоверении договора отчуждения транспортного средства, не прошедшего первичную государственную регистрацию, реализуемого импортером либо производителем, нотариус истребует:</w:t>
            </w:r>
          </w:p>
          <w:p w14:paraId="290EDF5D" w14:textId="5F5B440E" w:rsidR="008B3FCF" w:rsidRPr="004A4DB8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B265D6">
              <w:rPr>
                <w:b/>
                <w:bCs/>
                <w:color w:val="000000"/>
                <w:spacing w:val="2"/>
              </w:rPr>
              <w:t xml:space="preserve">1) </w:t>
            </w:r>
            <w:r w:rsidRPr="004A4DB8">
              <w:rPr>
                <w:b/>
                <w:bCs/>
                <w:color w:val="000000"/>
                <w:spacing w:val="2"/>
              </w:rPr>
              <w:t>документ, подтверждающий право собственности;</w:t>
            </w:r>
          </w:p>
          <w:p w14:paraId="3A9BB6BF" w14:textId="00510076" w:rsidR="008B3FCF" w:rsidRPr="004A4DB8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B265D6">
              <w:rPr>
                <w:b/>
                <w:bCs/>
                <w:color w:val="000000"/>
                <w:spacing w:val="2"/>
              </w:rPr>
              <w:t xml:space="preserve">2) </w:t>
            </w:r>
            <w:r w:rsidRPr="004A4DB8">
              <w:rPr>
                <w:b/>
                <w:bCs/>
                <w:color w:val="000000"/>
                <w:spacing w:val="2"/>
              </w:rPr>
              <w:t>паспорт транспортного средства (паспорт шасси транспортного средства);</w:t>
            </w:r>
          </w:p>
          <w:p w14:paraId="02BE8D90" w14:textId="77777777" w:rsidR="008B3FCF" w:rsidRPr="004A4DB8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4A4DB8">
              <w:rPr>
                <w:b/>
                <w:bCs/>
                <w:color w:val="000000"/>
                <w:spacing w:val="2"/>
              </w:rPr>
              <w:t>3) сертификат о внесении утилизационного платежа, выданного в соответствии с Правилами реализации расширенных обязательств производителей (импортеров), утвержденными постановлением Правительства Республики Казахстан от 25 октября 2021 года № 763;</w:t>
            </w:r>
          </w:p>
          <w:p w14:paraId="63498E6C" w14:textId="77777777" w:rsidR="008B3FCF" w:rsidRPr="004A4DB8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4A4DB8">
              <w:rPr>
                <w:b/>
                <w:bCs/>
                <w:color w:val="000000"/>
                <w:spacing w:val="2"/>
              </w:rPr>
              <w:lastRenderedPageBreak/>
              <w:t>4) документы, подтверждающие прохождение таможенного оформления (таможенная декларация, таможенный приходный ордер);</w:t>
            </w:r>
          </w:p>
          <w:p w14:paraId="17E9BF86" w14:textId="77777777" w:rsidR="008B3FCF" w:rsidRPr="004A4DB8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b/>
                <w:bCs/>
                <w:color w:val="000000"/>
                <w:spacing w:val="2"/>
              </w:rPr>
            </w:pPr>
            <w:r w:rsidRPr="004A4DB8">
              <w:rPr>
                <w:b/>
                <w:bCs/>
                <w:color w:val="000000"/>
                <w:spacing w:val="2"/>
              </w:rPr>
              <w:t>5) свидетельство о соответствии транспортного средства с внесенными в его конструкцию изменениями требованиям безопасности по форме согласно приложению 18 к Техническому регламенту Таможенного союза «О безопасности колесных автотранспортных средств», утвержденному решением Комиссии Таможенного союза от 9 декабря 2011 года № 877, если в конструкцию транспортного средства внесены изменения до его регистрации.</w:t>
            </w:r>
          </w:p>
        </w:tc>
        <w:tc>
          <w:tcPr>
            <w:tcW w:w="5146" w:type="dxa"/>
          </w:tcPr>
          <w:p w14:paraId="7D652C93" w14:textId="77777777" w:rsidR="008B3FCF" w:rsidRPr="00B265D6" w:rsidRDefault="008B3FCF" w:rsidP="008B3FC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</w:pPr>
            <w:r w:rsidRPr="00B265D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lastRenderedPageBreak/>
              <w:t xml:space="preserve">Существует коллизия между </w:t>
            </w:r>
            <w:proofErr w:type="spellStart"/>
            <w:r w:rsidRPr="00B265D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t>пп</w:t>
            </w:r>
            <w:proofErr w:type="spellEnd"/>
            <w:r w:rsidRPr="00B265D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t xml:space="preserve">. 1) п. 61 «Правил совершения нотариальных действий» об истребовании нотариусом свидетельства о государственной регистрации транспортного средства и </w:t>
            </w:r>
            <w:proofErr w:type="spellStart"/>
            <w:r w:rsidRPr="00B265D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t>пп</w:t>
            </w:r>
            <w:proofErr w:type="spellEnd"/>
            <w:r w:rsidRPr="00B265D6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t xml:space="preserve">. 5) п. 16 «Правил государственной регистрации ТС» о представлении свидетельства о государственной регистрации транспортного средства при его наличии. </w:t>
            </w:r>
          </w:p>
          <w:p w14:paraId="2D6C0CBF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kern w:val="36"/>
                <w:lang w:val="ru-RU"/>
              </w:rPr>
            </w:pPr>
            <w:r w:rsidRPr="00B265D6">
              <w:rPr>
                <w:color w:val="000000" w:themeColor="text1"/>
                <w:kern w:val="36"/>
                <w:lang w:val="ru-RU"/>
              </w:rPr>
              <w:t xml:space="preserve">В предлагаемой редакции пункта 61 «Правил совершения нотариальных действий» предлагается исключить требование о нотариально удостоверенном согласии супругов.  </w:t>
            </w:r>
          </w:p>
          <w:p w14:paraId="2531D348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kern w:val="36"/>
                <w:lang w:val="ru-RU"/>
              </w:rPr>
            </w:pPr>
            <w:r w:rsidRPr="00B265D6">
              <w:rPr>
                <w:color w:val="000000" w:themeColor="text1"/>
                <w:kern w:val="36"/>
                <w:lang w:val="ru-RU"/>
              </w:rPr>
              <w:lastRenderedPageBreak/>
              <w:t>В п. 3 ст. 34 Кодекса РК от 26 декабря 2011 г. № 518-IV «</w:t>
            </w:r>
            <w:r w:rsidRPr="00B265D6">
              <w:rPr>
                <w:color w:val="000000" w:themeColor="text1"/>
                <w:lang w:val="ru-RU"/>
              </w:rPr>
              <w:t xml:space="preserve">О браке (супружестве) и семье» (далее – </w:t>
            </w:r>
            <w:proofErr w:type="spellStart"/>
            <w:r w:rsidRPr="00B265D6">
              <w:rPr>
                <w:color w:val="000000" w:themeColor="text1"/>
                <w:lang w:val="ru-RU"/>
              </w:rPr>
              <w:t>КоБС</w:t>
            </w:r>
            <w:proofErr w:type="spellEnd"/>
            <w:r w:rsidRPr="00B265D6">
              <w:rPr>
                <w:color w:val="000000" w:themeColor="text1"/>
                <w:lang w:val="ru-RU"/>
              </w:rPr>
              <w:t>) закреплено, что</w:t>
            </w:r>
            <w:r w:rsidRPr="00B265D6">
              <w:rPr>
                <w:color w:val="000000" w:themeColor="text1"/>
                <w:kern w:val="36"/>
                <w:lang w:val="ru-RU"/>
              </w:rPr>
              <w:t xml:space="preserve"> «для совершения одним из супругов сделки по распоряжению недвижимостью и сделки, требующей нотариального удостоверения и (или) регистрации в установленном законом порядке, необходимо получить нотариально удостоверенное согласие другого супруга».</w:t>
            </w:r>
          </w:p>
          <w:p w14:paraId="0383271C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spacing w:val="2"/>
                <w:lang w:val="ru-RU"/>
              </w:rPr>
            </w:pPr>
            <w:r w:rsidRPr="00B265D6">
              <w:rPr>
                <w:color w:val="000000" w:themeColor="text1"/>
                <w:kern w:val="36"/>
                <w:lang w:val="ru-RU"/>
              </w:rPr>
              <w:t>Между тем, в законодательстве отсутствует требование об обязательной регистрации сделок с автотранспортным средством, а подпункт 7) пункта 16 «</w:t>
            </w:r>
            <w:r w:rsidRPr="00B265D6">
              <w:rPr>
                <w:color w:val="000000" w:themeColor="text1"/>
                <w:spacing w:val="2"/>
                <w:lang w:val="ru-RU"/>
              </w:rPr>
              <w:t xml:space="preserve">Правил государственной регистрации ТС» содержит альтернативу нотариальному удостоверению сделки с недвижимостью. </w:t>
            </w:r>
          </w:p>
          <w:p w14:paraId="59800841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kern w:val="36"/>
                <w:lang w:val="ru-RU"/>
              </w:rPr>
            </w:pPr>
            <w:r w:rsidRPr="00B265D6">
              <w:rPr>
                <w:color w:val="000000" w:themeColor="text1"/>
                <w:spacing w:val="2"/>
                <w:lang w:val="ru-RU"/>
              </w:rPr>
              <w:t xml:space="preserve">Поэтому подпункт 3) пункта </w:t>
            </w:r>
            <w:r w:rsidRPr="00B265D6">
              <w:rPr>
                <w:color w:val="000000" w:themeColor="text1"/>
                <w:kern w:val="36"/>
                <w:lang w:val="ru-RU"/>
              </w:rPr>
              <w:t xml:space="preserve">61 «Правил совершения нотариальных действий» об истребовании нотариусом </w:t>
            </w:r>
            <w:r w:rsidRPr="00B265D6">
              <w:rPr>
                <w:color w:val="000000" w:themeColor="text1"/>
                <w:spacing w:val="2"/>
              </w:rPr>
              <w:t>нотариально удостоверенно</w:t>
            </w:r>
            <w:proofErr w:type="spellStart"/>
            <w:r w:rsidRPr="00B265D6">
              <w:rPr>
                <w:color w:val="000000" w:themeColor="text1"/>
                <w:spacing w:val="2"/>
                <w:lang w:val="ru-RU"/>
              </w:rPr>
              <w:t>го</w:t>
            </w:r>
            <w:proofErr w:type="spellEnd"/>
            <w:r w:rsidRPr="00B265D6">
              <w:rPr>
                <w:color w:val="000000" w:themeColor="text1"/>
                <w:spacing w:val="2"/>
              </w:rPr>
              <w:t xml:space="preserve"> согласи</w:t>
            </w:r>
            <w:r w:rsidRPr="00B265D6">
              <w:rPr>
                <w:color w:val="000000" w:themeColor="text1"/>
                <w:spacing w:val="2"/>
                <w:lang w:val="ru-RU"/>
              </w:rPr>
              <w:t>я</w:t>
            </w:r>
            <w:r w:rsidRPr="00B265D6">
              <w:rPr>
                <w:color w:val="000000" w:themeColor="text1"/>
                <w:spacing w:val="2"/>
              </w:rPr>
              <w:t xml:space="preserve"> супругов сторон</w:t>
            </w:r>
            <w:r w:rsidRPr="00B265D6">
              <w:rPr>
                <w:color w:val="000000" w:themeColor="text1"/>
                <w:spacing w:val="2"/>
                <w:lang w:val="ru-RU"/>
              </w:rPr>
              <w:t xml:space="preserve"> противоречит пункту 3 статьи 34 </w:t>
            </w:r>
            <w:proofErr w:type="spellStart"/>
            <w:r w:rsidRPr="00B265D6">
              <w:rPr>
                <w:color w:val="000000" w:themeColor="text1"/>
                <w:spacing w:val="2"/>
                <w:lang w:val="ru-RU"/>
              </w:rPr>
              <w:t>КоБС</w:t>
            </w:r>
            <w:proofErr w:type="spellEnd"/>
            <w:r w:rsidRPr="00B265D6">
              <w:rPr>
                <w:color w:val="000000" w:themeColor="text1"/>
                <w:spacing w:val="2"/>
                <w:lang w:val="ru-RU"/>
              </w:rPr>
              <w:t>.</w:t>
            </w:r>
            <w:r w:rsidRPr="00B265D6">
              <w:rPr>
                <w:color w:val="000000" w:themeColor="text1"/>
                <w:kern w:val="36"/>
                <w:lang w:val="ru-RU"/>
              </w:rPr>
              <w:t xml:space="preserve"> По смыслу брачно-семейного законодательства согласие другого супруга на совершение такой сделки </w:t>
            </w:r>
            <w:proofErr w:type="spellStart"/>
            <w:r w:rsidRPr="00B265D6">
              <w:rPr>
                <w:color w:val="000000" w:themeColor="text1"/>
                <w:kern w:val="36"/>
                <w:lang w:val="ru-RU"/>
              </w:rPr>
              <w:t>презумируется</w:t>
            </w:r>
            <w:proofErr w:type="spellEnd"/>
            <w:r w:rsidRPr="00B265D6">
              <w:rPr>
                <w:color w:val="000000" w:themeColor="text1"/>
                <w:kern w:val="36"/>
                <w:lang w:val="ru-RU"/>
              </w:rPr>
              <w:t xml:space="preserve">. </w:t>
            </w:r>
          </w:p>
          <w:p w14:paraId="1FC99077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kern w:val="36"/>
                <w:lang w:val="ru-RU"/>
              </w:rPr>
            </w:pPr>
            <w:r w:rsidRPr="00B265D6">
              <w:rPr>
                <w:color w:val="000000" w:themeColor="text1"/>
                <w:kern w:val="36"/>
                <w:lang w:val="ru-RU"/>
              </w:rPr>
              <w:t>Так, согласно п. 2 ст. 34 Кодекса РК от 26 декабря 2011 г. № 518-IV «</w:t>
            </w:r>
            <w:r w:rsidRPr="00B265D6">
              <w:rPr>
                <w:color w:val="000000" w:themeColor="text1"/>
                <w:lang w:val="ru-RU"/>
              </w:rPr>
              <w:t>О браке (супружестве) и семье»</w:t>
            </w:r>
            <w:r w:rsidRPr="00B265D6">
              <w:rPr>
                <w:color w:val="000000" w:themeColor="text1"/>
                <w:kern w:val="36"/>
                <w:lang w:val="ru-RU"/>
              </w:rPr>
              <w:t xml:space="preserve"> «при совершении одним из супругов сделки по распоряжению общим имуществом супругов предполагается согласие другого супруга. Сделка, совершенная одним из супругов по распоряжению общим имуществом супругов, может быть признана судом </w:t>
            </w:r>
            <w:r w:rsidRPr="00B265D6">
              <w:rPr>
                <w:color w:val="000000" w:themeColor="text1"/>
                <w:kern w:val="36"/>
                <w:lang w:val="ru-RU"/>
              </w:rPr>
              <w:lastRenderedPageBreak/>
              <w:t>недействительной по мотивам отсутствия согласия другого супруга только по его требованию и только в случаях, если доказано, что другая сторона знала или заведомо должна была знать о несогласии другого супруга на совершение данной сделки».</w:t>
            </w:r>
          </w:p>
          <w:p w14:paraId="12B7D975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  <w:lang w:val="ru-RU"/>
              </w:rPr>
            </w:pPr>
            <w:r w:rsidRPr="00B265D6">
              <w:rPr>
                <w:color w:val="000000" w:themeColor="text1"/>
                <w:kern w:val="36"/>
                <w:lang w:val="ru-RU"/>
              </w:rPr>
              <w:t xml:space="preserve">При этом, в пункте 61 «Правил совершения нотариальных действий» в перечень документов </w:t>
            </w:r>
            <w:r w:rsidRPr="00B265D6">
              <w:rPr>
                <w:color w:val="000000"/>
                <w:spacing w:val="2"/>
                <w:lang w:val="ru-RU"/>
              </w:rPr>
              <w:t>п</w:t>
            </w:r>
            <w:r w:rsidRPr="00B265D6">
              <w:rPr>
                <w:color w:val="000000"/>
                <w:spacing w:val="2"/>
              </w:rPr>
              <w:t xml:space="preserve">ри удостоверении договора отчуждения транспортного средства, </w:t>
            </w:r>
            <w:r w:rsidRPr="00B265D6">
              <w:rPr>
                <w:color w:val="000000"/>
                <w:spacing w:val="2"/>
                <w:lang w:val="ru-RU"/>
              </w:rPr>
              <w:t xml:space="preserve">прошедшего первичную государственную регистрацию, </w:t>
            </w:r>
            <w:r w:rsidRPr="00B265D6">
              <w:rPr>
                <w:color w:val="000000" w:themeColor="text1"/>
                <w:kern w:val="36"/>
                <w:lang w:val="ru-RU"/>
              </w:rPr>
              <w:t xml:space="preserve">предлагается включить </w:t>
            </w:r>
            <w:r w:rsidRPr="00B265D6">
              <w:rPr>
                <w:color w:val="000000"/>
                <w:spacing w:val="2"/>
              </w:rPr>
              <w:t xml:space="preserve">нотариально удостоверенное согласие </w:t>
            </w:r>
            <w:r w:rsidRPr="00B265D6">
              <w:rPr>
                <w:color w:val="000000"/>
                <w:spacing w:val="2"/>
                <w:lang w:val="ru-RU"/>
              </w:rPr>
              <w:t xml:space="preserve">сособственника </w:t>
            </w:r>
            <w:r w:rsidRPr="00B265D6">
              <w:rPr>
                <w:color w:val="000000"/>
                <w:spacing w:val="2"/>
              </w:rPr>
              <w:t>на отчуждение</w:t>
            </w:r>
            <w:r w:rsidRPr="00B265D6">
              <w:rPr>
                <w:color w:val="000000"/>
                <w:spacing w:val="2"/>
                <w:lang w:val="ru-RU"/>
              </w:rPr>
              <w:t xml:space="preserve"> транспортного средства, находящегося в долевой собственности.</w:t>
            </w:r>
          </w:p>
          <w:p w14:paraId="321E2822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  <w:lang w:val="ru-RU"/>
              </w:rPr>
            </w:pPr>
            <w:r w:rsidRPr="00B265D6">
              <w:rPr>
                <w:color w:val="000000"/>
                <w:spacing w:val="2"/>
                <w:lang w:val="ru-RU"/>
              </w:rPr>
              <w:t>В нотариальной практике при вступлении в наследство нескольких наследников на одно транспортное средство – оно поступает в собственность нескольких физических лиц.</w:t>
            </w:r>
          </w:p>
          <w:p w14:paraId="49F676E5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  <w:lang w:val="ru-RU"/>
              </w:rPr>
            </w:pPr>
            <w:r w:rsidRPr="00B265D6">
              <w:rPr>
                <w:color w:val="000000"/>
                <w:spacing w:val="2"/>
                <w:lang w:val="ru-RU"/>
              </w:rPr>
              <w:t>Предлагаемая поправка согласуется с пунктом 5 «</w:t>
            </w:r>
            <w:r w:rsidRPr="00B265D6">
              <w:rPr>
                <w:color w:val="000000" w:themeColor="text1"/>
                <w:spacing w:val="2"/>
                <w:lang w:val="ru-RU"/>
              </w:rPr>
              <w:t xml:space="preserve">Правил государственной регистрации ТС», согласно </w:t>
            </w:r>
            <w:r w:rsidRPr="00B265D6">
              <w:rPr>
                <w:color w:val="000000"/>
                <w:spacing w:val="2"/>
                <w:lang w:val="ru-RU"/>
              </w:rPr>
              <w:t>которой «в случае предъявления владельцем транспортного средства свидетельства о праве совместной собственности, в раздел «Особые отметки» СРТС вносится запись: «Совладелец</w:t>
            </w:r>
            <w:proofErr w:type="gramStart"/>
            <w:r w:rsidRPr="00B265D6">
              <w:rPr>
                <w:color w:val="000000"/>
                <w:spacing w:val="2"/>
                <w:lang w:val="ru-RU"/>
              </w:rPr>
              <w:t xml:space="preserve">».   </w:t>
            </w:r>
            <w:proofErr w:type="gramEnd"/>
          </w:p>
        </w:tc>
      </w:tr>
      <w:tr w:rsidR="008B3FCF" w:rsidRPr="00B265D6" w14:paraId="009C4D44" w14:textId="77777777" w:rsidTr="00DB36B3">
        <w:tc>
          <w:tcPr>
            <w:tcW w:w="704" w:type="dxa"/>
          </w:tcPr>
          <w:p w14:paraId="7C687679" w14:textId="77777777" w:rsidR="008B3FCF" w:rsidRPr="00B265D6" w:rsidRDefault="008B3FCF" w:rsidP="008B3F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6E150B26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 xml:space="preserve"> 85-3. Нотариус проверяет родственные и брачные </w:t>
            </w:r>
            <w:r w:rsidRPr="00B265D6">
              <w:rPr>
                <w:color w:val="000000"/>
                <w:spacing w:val="2"/>
              </w:rPr>
              <w:lastRenderedPageBreak/>
              <w:t>отношения между плательщиком и получателем алиментов.</w:t>
            </w:r>
          </w:p>
          <w:p w14:paraId="38599F67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     Родственные отношения родителя, обязанного уплачивать алименты, и ребенка (детей) нотариус проверяет по свидетельству о рождении, о чем делается отметка на экземпляре соглашения об уплате алиментов, в которой указываются номер, дата составления и номер актовой записи, наименование регистрирующего органа.</w:t>
            </w:r>
          </w:p>
          <w:p w14:paraId="614500DE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 xml:space="preserve">      Брачные отношения супругов нотариус проверяет по свидетельству о браке или через ЕНИС в государственной базе данных "Физические лица", информационной системе "регистрационный пункт ЗАГС", о чем производит запись на </w:t>
            </w:r>
            <w:r w:rsidRPr="0018577D">
              <w:rPr>
                <w:b/>
                <w:bCs/>
                <w:color w:val="000000"/>
                <w:spacing w:val="2"/>
              </w:rPr>
              <w:t xml:space="preserve">согласии </w:t>
            </w:r>
            <w:r w:rsidRPr="00B265D6">
              <w:rPr>
                <w:color w:val="000000"/>
                <w:spacing w:val="2"/>
              </w:rPr>
              <w:t>соглашении об уплате алиментов и указывает номер, дату выдачи свидетельства и наименование органа, выдавшего документ.</w:t>
            </w:r>
          </w:p>
          <w:p w14:paraId="4E960B8C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4253" w:type="dxa"/>
          </w:tcPr>
          <w:p w14:paraId="5BE7E484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lastRenderedPageBreak/>
              <w:t xml:space="preserve"> 85-3. Нотариус проверяет родственные и брачные отношения </w:t>
            </w:r>
            <w:r w:rsidRPr="00B265D6">
              <w:rPr>
                <w:color w:val="000000"/>
                <w:spacing w:val="2"/>
              </w:rPr>
              <w:lastRenderedPageBreak/>
              <w:t>между плательщиком и получателем алиментов.</w:t>
            </w:r>
          </w:p>
          <w:p w14:paraId="6A367B8F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     Родственные отношения родителя, обязанного уплачивать алименты, и ребенка (детей) нотариус проверяет по свидетельству о рождении, о чем делается отметка на экземпляре соглашения об уплате алиментов, в которой указываются номер, дата составления и номер актовой записи, наименование регистрирующего органа.</w:t>
            </w:r>
          </w:p>
          <w:p w14:paraId="472F1476" w14:textId="75C8A5AA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 xml:space="preserve">      Брачные отношения супругов нотариус проверяет через ЕНИС в государственной базе данных "Физические лица", информационной системе "регистрационный пункт ЗАГС", </w:t>
            </w:r>
            <w:r w:rsidRPr="0018577D">
              <w:rPr>
                <w:b/>
                <w:bCs/>
                <w:color w:val="000000"/>
                <w:spacing w:val="2"/>
              </w:rPr>
              <w:t>(за исключением, когда брак зарегистрирован за пределами Республики Казахстан)</w:t>
            </w:r>
            <w:r>
              <w:rPr>
                <w:color w:val="000000"/>
                <w:spacing w:val="2"/>
                <w:lang w:val="ru-RU"/>
              </w:rPr>
              <w:t xml:space="preserve"> о</w:t>
            </w:r>
            <w:r w:rsidRPr="00B265D6">
              <w:rPr>
                <w:color w:val="000000"/>
                <w:spacing w:val="2"/>
              </w:rPr>
              <w:t xml:space="preserve"> чем производит запись на соглашении об уплате алиментов и указывает номер, дату выдачи свидетельства и наименование органа, выдавшего документ.</w:t>
            </w:r>
          </w:p>
          <w:p w14:paraId="6D45E2FB" w14:textId="77777777" w:rsidR="008B3FCF" w:rsidRPr="00B265D6" w:rsidRDefault="008B3FCF" w:rsidP="008B3FC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5146" w:type="dxa"/>
          </w:tcPr>
          <w:p w14:paraId="736189D0" w14:textId="77777777" w:rsidR="008B3FCF" w:rsidRDefault="008B3FCF" w:rsidP="008B3FC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lastRenderedPageBreak/>
              <w:t>Упорядочение процедуры получения сведений нотариусами при совершении нотариальных действий.</w:t>
            </w:r>
          </w:p>
          <w:p w14:paraId="2D21B151" w14:textId="77777777" w:rsidR="008B3FCF" w:rsidRPr="00B265D6" w:rsidRDefault="008B3FCF" w:rsidP="008B3FC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</w:pPr>
          </w:p>
        </w:tc>
      </w:tr>
      <w:tr w:rsidR="008B3FCF" w:rsidRPr="00B265D6" w14:paraId="39124E08" w14:textId="77777777" w:rsidTr="00DB36B3">
        <w:tc>
          <w:tcPr>
            <w:tcW w:w="704" w:type="dxa"/>
          </w:tcPr>
          <w:p w14:paraId="62019878" w14:textId="77777777" w:rsidR="008B3FCF" w:rsidRPr="00B265D6" w:rsidRDefault="008B3FCF" w:rsidP="008B3F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14:paraId="0704D6D3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102. В тексте доверенности указываются место и дата удостоверения, фамилия, имя и отчество (при его наличии), дата и место рождения, ИИН, место жительства (для юридических лиц - наименование, БИН и место нахождения юридического лица) доверителя и фамилия, имя, отчество и место жительства поверенного.</w:t>
            </w:r>
          </w:p>
          <w:p w14:paraId="5FB20736" w14:textId="77777777" w:rsidR="008B3FCF" w:rsidRPr="00B265D6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B265D6">
              <w:rPr>
                <w:color w:val="000000"/>
                <w:spacing w:val="2"/>
              </w:rPr>
              <w:t>      В электронный реестр ЕНИС вносятся ИИН и данные документа, удостоверяющего личность доверителя, а также БИН юридического лица.</w:t>
            </w:r>
          </w:p>
          <w:p w14:paraId="7243161F" w14:textId="77777777" w:rsidR="008B3FCF" w:rsidRPr="00B265D6" w:rsidRDefault="008B3FCF" w:rsidP="008B3FCF">
            <w:pPr>
              <w:pStyle w:val="a4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4253" w:type="dxa"/>
          </w:tcPr>
          <w:p w14:paraId="1C4EABD0" w14:textId="2C720C77" w:rsidR="008B3FCF" w:rsidRPr="009170B9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b/>
                <w:bCs/>
                <w:color w:val="000000"/>
                <w:spacing w:val="2"/>
                <w:kern w:val="2"/>
                <w14:ligatures w14:val="standardContextual"/>
              </w:rPr>
            </w:pPr>
            <w:r>
              <w:rPr>
                <w:color w:val="000000"/>
                <w:spacing w:val="2"/>
                <w:kern w:val="2"/>
                <w14:ligatures w14:val="standardContextual"/>
              </w:rPr>
              <w:t xml:space="preserve"> 102. В тексте доверенности указываются место и дата удостоверения, фамилия, имя и отчество (при его наличии), дата и место рождения, ИИН, место жительства (для юридических лиц - наименование, БИН и место нахождения юридического лица) доверителя и </w:t>
            </w:r>
            <w:r w:rsidRPr="009170B9">
              <w:rPr>
                <w:b/>
                <w:bCs/>
                <w:color w:val="000000"/>
                <w:spacing w:val="2"/>
              </w:rPr>
              <w:t>фамилия, имя и отчество (при его наличии), дата и место рождения, ИИН, место жительства (для юридических лиц - наименование, БИН и место нахождения юридического лица)</w:t>
            </w:r>
            <w:r w:rsidRPr="009170B9">
              <w:rPr>
                <w:b/>
                <w:bCs/>
                <w:color w:val="000000"/>
                <w:spacing w:val="2"/>
                <w:kern w:val="2"/>
                <w14:ligatures w14:val="standardContextual"/>
              </w:rPr>
              <w:t>.</w:t>
            </w:r>
          </w:p>
          <w:p w14:paraId="11221CD6" w14:textId="77777777" w:rsidR="008B3FCF" w:rsidRDefault="008B3FCF" w:rsidP="008B3FCF">
            <w:pPr>
              <w:pStyle w:val="a4"/>
              <w:shd w:val="clear" w:color="auto" w:fill="FFFFFF"/>
              <w:spacing w:before="0" w:beforeAutospacing="0" w:after="360" w:afterAutospacing="0" w:line="285" w:lineRule="atLeast"/>
              <w:jc w:val="both"/>
              <w:textAlignment w:val="baseline"/>
              <w:rPr>
                <w:color w:val="000000"/>
                <w:spacing w:val="2"/>
                <w:kern w:val="2"/>
                <w14:ligatures w14:val="standardContextual"/>
              </w:rPr>
            </w:pPr>
            <w:r>
              <w:rPr>
                <w:color w:val="000000"/>
                <w:spacing w:val="2"/>
                <w:kern w:val="2"/>
                <w14:ligatures w14:val="standardContextual"/>
              </w:rPr>
              <w:t>      В электронный реестр ЕНИС вносятся ИИН и данные документа, удостоверяющего личность доверителя, а также БИН юридического лица.</w:t>
            </w:r>
          </w:p>
          <w:p w14:paraId="12B49DFF" w14:textId="77777777" w:rsidR="008B3FCF" w:rsidRPr="00B265D6" w:rsidRDefault="008B3FCF" w:rsidP="008B3FC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5146" w:type="dxa"/>
          </w:tcPr>
          <w:p w14:paraId="361E077E" w14:textId="35A35CDD" w:rsidR="008B3FCF" w:rsidRPr="00B265D6" w:rsidRDefault="008B3FCF" w:rsidP="008B3FCF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t xml:space="preserve">Уточнение сведений о поверенном указываемых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val="ru-RU" w:eastAsia="ru-RU"/>
                <w14:ligatures w14:val="none"/>
              </w:rPr>
              <w:t xml:space="preserve">доверенности.  </w:t>
            </w:r>
            <w:proofErr w:type="gramEnd"/>
          </w:p>
        </w:tc>
      </w:tr>
    </w:tbl>
    <w:p w14:paraId="0C057729" w14:textId="77777777" w:rsidR="00DB36B3" w:rsidRPr="00DB36B3" w:rsidRDefault="00DB36B3" w:rsidP="00DB36B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DB36B3" w:rsidRPr="00DB36B3" w:rsidSect="00953B59">
      <w:footerReference w:type="even" r:id="rId8"/>
      <w:footerReference w:type="default" r:id="rId9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76B9" w14:textId="77777777" w:rsidR="00EF1CF2" w:rsidRDefault="00EF1CF2" w:rsidP="00BC1654">
      <w:r>
        <w:separator/>
      </w:r>
    </w:p>
  </w:endnote>
  <w:endnote w:type="continuationSeparator" w:id="0">
    <w:p w14:paraId="665FEC53" w14:textId="77777777" w:rsidR="00EF1CF2" w:rsidRDefault="00EF1CF2" w:rsidP="00BC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204709847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D109BF5" w14:textId="77777777" w:rsidR="00BC1654" w:rsidRDefault="00BC1654" w:rsidP="00D93AB2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13BC325" w14:textId="77777777" w:rsidR="00BC1654" w:rsidRDefault="00BC16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34499288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0E95959" w14:textId="77777777" w:rsidR="00BC1654" w:rsidRDefault="00BC1654" w:rsidP="00D93AB2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531AB2">
          <w:rPr>
            <w:rStyle w:val="a7"/>
            <w:noProof/>
          </w:rPr>
          <w:t>10</w:t>
        </w:r>
        <w:r>
          <w:rPr>
            <w:rStyle w:val="a7"/>
          </w:rPr>
          <w:fldChar w:fldCharType="end"/>
        </w:r>
      </w:p>
    </w:sdtContent>
  </w:sdt>
  <w:p w14:paraId="63155D4F" w14:textId="77777777" w:rsidR="00BC1654" w:rsidRDefault="00BC1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C3166" w14:textId="77777777" w:rsidR="00EF1CF2" w:rsidRDefault="00EF1CF2" w:rsidP="00BC1654">
      <w:r>
        <w:separator/>
      </w:r>
    </w:p>
  </w:footnote>
  <w:footnote w:type="continuationSeparator" w:id="0">
    <w:p w14:paraId="06E6B38A" w14:textId="77777777" w:rsidR="00EF1CF2" w:rsidRDefault="00EF1CF2" w:rsidP="00BC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D0"/>
    <w:rsid w:val="00065C37"/>
    <w:rsid w:val="00122F30"/>
    <w:rsid w:val="00124CD0"/>
    <w:rsid w:val="0018577D"/>
    <w:rsid w:val="001B7B91"/>
    <w:rsid w:val="003B0EE2"/>
    <w:rsid w:val="003D14BC"/>
    <w:rsid w:val="004A4DB8"/>
    <w:rsid w:val="00531AB2"/>
    <w:rsid w:val="00654777"/>
    <w:rsid w:val="00750EDD"/>
    <w:rsid w:val="007B7423"/>
    <w:rsid w:val="00807560"/>
    <w:rsid w:val="008B3FCF"/>
    <w:rsid w:val="009170B9"/>
    <w:rsid w:val="00926D5B"/>
    <w:rsid w:val="00953B59"/>
    <w:rsid w:val="00AD0408"/>
    <w:rsid w:val="00AF6092"/>
    <w:rsid w:val="00B265D6"/>
    <w:rsid w:val="00BC1654"/>
    <w:rsid w:val="00BD42DC"/>
    <w:rsid w:val="00C75C64"/>
    <w:rsid w:val="00D11362"/>
    <w:rsid w:val="00DB36B3"/>
    <w:rsid w:val="00DC6208"/>
    <w:rsid w:val="00DC7A91"/>
    <w:rsid w:val="00DD32DE"/>
    <w:rsid w:val="00E074E8"/>
    <w:rsid w:val="00E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2B50"/>
  <w15:chartTrackingRefBased/>
  <w15:docId w15:val="{077044CA-A311-D945-9394-0654FBC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B36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C165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654"/>
    <w:rPr>
      <w:rFonts w:eastAsiaTheme="minorEastAsia"/>
    </w:rPr>
  </w:style>
  <w:style w:type="character" w:styleId="a7">
    <w:name w:val="page number"/>
    <w:basedOn w:val="a0"/>
    <w:uiPriority w:val="99"/>
    <w:semiHidden/>
    <w:unhideWhenUsed/>
    <w:rsid w:val="00BC1654"/>
  </w:style>
  <w:style w:type="character" w:customStyle="1" w:styleId="apple-converted-space">
    <w:name w:val="apple-converted-space"/>
    <w:basedOn w:val="a0"/>
    <w:rsid w:val="00AD0408"/>
  </w:style>
  <w:style w:type="character" w:styleId="a8">
    <w:name w:val="Hyperlink"/>
    <w:basedOn w:val="a0"/>
    <w:uiPriority w:val="99"/>
    <w:semiHidden/>
    <w:unhideWhenUsed/>
    <w:rsid w:val="00926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030000442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030000442_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Madina Bella</cp:lastModifiedBy>
  <cp:revision>7</cp:revision>
  <dcterms:created xsi:type="dcterms:W3CDTF">2024-06-08T05:42:00Z</dcterms:created>
  <dcterms:modified xsi:type="dcterms:W3CDTF">2024-06-11T06:20:00Z</dcterms:modified>
</cp:coreProperties>
</file>